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5895" w14:textId="77777777" w:rsidR="00C74897" w:rsidRPr="00C74897" w:rsidRDefault="00C74897" w:rsidP="00E779B5">
      <w:pPr>
        <w:spacing w:line="48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</w:p>
    <w:p w14:paraId="31D0C48A" w14:textId="7E2990F7" w:rsidR="00E779B5" w:rsidRPr="00C74897" w:rsidRDefault="00E779B5" w:rsidP="00E779B5">
      <w:pPr>
        <w:spacing w:line="480" w:lineRule="auto"/>
        <w:ind w:firstLineChars="200" w:firstLine="482"/>
        <w:jc w:val="center"/>
        <w:rPr>
          <w:rFonts w:ascii="宋体" w:eastAsia="宋体" w:hAnsi="宋体"/>
          <w:b/>
          <w:bCs/>
          <w:sz w:val="24"/>
        </w:rPr>
      </w:pPr>
      <w:r w:rsidRPr="00C74897">
        <w:rPr>
          <w:rFonts w:ascii="宋体" w:eastAsia="宋体" w:hAnsi="宋体" w:hint="eastAsia"/>
          <w:b/>
          <w:bCs/>
          <w:sz w:val="24"/>
        </w:rPr>
        <w:t>2025年全国玻璃科学技术年会参会论文摘要信息回执</w:t>
      </w:r>
    </w:p>
    <w:p w14:paraId="3110A6C5" w14:textId="77777777" w:rsidR="00E779B5" w:rsidRPr="00C74897" w:rsidRDefault="00E779B5" w:rsidP="00E779B5">
      <w:pPr>
        <w:spacing w:line="480" w:lineRule="auto"/>
        <w:ind w:firstLineChars="200" w:firstLine="482"/>
        <w:jc w:val="center"/>
        <w:rPr>
          <w:rFonts w:ascii="宋体" w:eastAsia="宋体" w:hAnsi="宋体" w:hint="eastAsia"/>
          <w:b/>
          <w:bCs/>
          <w:sz w:val="24"/>
        </w:rPr>
      </w:pPr>
    </w:p>
    <w:tbl>
      <w:tblPr>
        <w:tblStyle w:val="ae"/>
        <w:tblW w:w="11619" w:type="dxa"/>
        <w:jc w:val="center"/>
        <w:tblLook w:val="04A0" w:firstRow="1" w:lastRow="0" w:firstColumn="1" w:lastColumn="0" w:noHBand="0" w:noVBand="1"/>
      </w:tblPr>
      <w:tblGrid>
        <w:gridCol w:w="2263"/>
        <w:gridCol w:w="4253"/>
        <w:gridCol w:w="2268"/>
        <w:gridCol w:w="2835"/>
      </w:tblGrid>
      <w:tr w:rsidR="00503BC0" w:rsidRPr="00C74897" w14:paraId="0716E001" w14:textId="77777777" w:rsidTr="005D0482">
        <w:trPr>
          <w:jc w:val="center"/>
        </w:trPr>
        <w:tc>
          <w:tcPr>
            <w:tcW w:w="2263" w:type="dxa"/>
            <w:vAlign w:val="center"/>
          </w:tcPr>
          <w:p w14:paraId="66DA95BA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4253" w:type="dxa"/>
            <w:vAlign w:val="center"/>
          </w:tcPr>
          <w:p w14:paraId="6AAEE951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39C614" w14:textId="77777777" w:rsidR="00E779B5" w:rsidRPr="00C74897" w:rsidRDefault="00E779B5" w:rsidP="005D048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/>
                <w:sz w:val="24"/>
              </w:rPr>
              <w:t>单位全称</w:t>
            </w:r>
          </w:p>
        </w:tc>
        <w:tc>
          <w:tcPr>
            <w:tcW w:w="2835" w:type="dxa"/>
            <w:vAlign w:val="center"/>
          </w:tcPr>
          <w:p w14:paraId="6A70DE8E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503BC0" w:rsidRPr="00C74897" w14:paraId="24025A4E" w14:textId="77777777" w:rsidTr="005D0482">
        <w:trPr>
          <w:jc w:val="center"/>
        </w:trPr>
        <w:tc>
          <w:tcPr>
            <w:tcW w:w="2263" w:type="dxa"/>
            <w:vAlign w:val="center"/>
          </w:tcPr>
          <w:p w14:paraId="139C47DB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4253" w:type="dxa"/>
            <w:vAlign w:val="center"/>
          </w:tcPr>
          <w:p w14:paraId="6D7D4697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0A0B3C" w14:textId="77777777" w:rsidR="00E779B5" w:rsidRPr="00C74897" w:rsidRDefault="00E779B5" w:rsidP="005D048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835" w:type="dxa"/>
            <w:vAlign w:val="center"/>
          </w:tcPr>
          <w:p w14:paraId="6E5DEAB7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503BC0" w:rsidRPr="00C74897" w14:paraId="40D0B1D5" w14:textId="77777777" w:rsidTr="005D0482">
        <w:trPr>
          <w:jc w:val="center"/>
        </w:trPr>
        <w:tc>
          <w:tcPr>
            <w:tcW w:w="2263" w:type="dxa"/>
            <w:vAlign w:val="center"/>
          </w:tcPr>
          <w:p w14:paraId="094F2480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253" w:type="dxa"/>
            <w:vAlign w:val="center"/>
          </w:tcPr>
          <w:p w14:paraId="3C3804E3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C204FC2" w14:textId="77777777" w:rsidR="00E779B5" w:rsidRPr="00C74897" w:rsidRDefault="00E779B5" w:rsidP="005D048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是否参会</w:t>
            </w:r>
          </w:p>
        </w:tc>
        <w:tc>
          <w:tcPr>
            <w:tcW w:w="2835" w:type="dxa"/>
            <w:vAlign w:val="center"/>
          </w:tcPr>
          <w:p w14:paraId="0EA09068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503BC0" w:rsidRPr="00C74897" w14:paraId="69736C56" w14:textId="77777777" w:rsidTr="005D0482">
        <w:trPr>
          <w:jc w:val="center"/>
        </w:trPr>
        <w:tc>
          <w:tcPr>
            <w:tcW w:w="2263" w:type="dxa"/>
            <w:vAlign w:val="center"/>
          </w:tcPr>
          <w:p w14:paraId="2143203B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论文所属</w:t>
            </w:r>
          </w:p>
          <w:p w14:paraId="273847D5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征文主题</w:t>
            </w:r>
          </w:p>
        </w:tc>
        <w:tc>
          <w:tcPr>
            <w:tcW w:w="4253" w:type="dxa"/>
            <w:vAlign w:val="center"/>
          </w:tcPr>
          <w:p w14:paraId="35288C66" w14:textId="77777777" w:rsidR="00E779B5" w:rsidRPr="00C74897" w:rsidRDefault="00E779B5" w:rsidP="00503BC0">
            <w:pPr>
              <w:spacing w:line="480" w:lineRule="auto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C74897">
              <w:rPr>
                <w:rFonts w:ascii="宋体" w:hAnsi="宋体" w:hint="eastAsia"/>
                <w:sz w:val="24"/>
              </w:rPr>
              <w:t>填主题</w:t>
            </w:r>
            <w:proofErr w:type="gramEnd"/>
            <w:r w:rsidRPr="00C74897">
              <w:rPr>
                <w:rFonts w:ascii="宋体" w:hAnsi="宋体" w:hint="eastAsia"/>
                <w:sz w:val="24"/>
              </w:rPr>
              <w:t>序号）</w:t>
            </w:r>
          </w:p>
        </w:tc>
        <w:tc>
          <w:tcPr>
            <w:tcW w:w="2268" w:type="dxa"/>
            <w:vAlign w:val="center"/>
          </w:tcPr>
          <w:p w14:paraId="6F9EEC9C" w14:textId="77777777" w:rsidR="00E779B5" w:rsidRPr="00C74897" w:rsidRDefault="00E779B5" w:rsidP="005D0482">
            <w:pPr>
              <w:spacing w:line="48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是否在分会场</w:t>
            </w:r>
          </w:p>
          <w:p w14:paraId="3EE8086B" w14:textId="77777777" w:rsidR="00E779B5" w:rsidRPr="00C74897" w:rsidRDefault="00E779B5" w:rsidP="005D048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宣讲论文</w:t>
            </w:r>
          </w:p>
        </w:tc>
        <w:tc>
          <w:tcPr>
            <w:tcW w:w="2835" w:type="dxa"/>
            <w:vAlign w:val="center"/>
          </w:tcPr>
          <w:p w14:paraId="6697D280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  <w:tr w:rsidR="00E779B5" w:rsidRPr="00C74897" w14:paraId="24AEF969" w14:textId="77777777" w:rsidTr="005D0482">
        <w:trPr>
          <w:trHeight w:val="7431"/>
          <w:jc w:val="center"/>
        </w:trPr>
        <w:tc>
          <w:tcPr>
            <w:tcW w:w="11619" w:type="dxa"/>
            <w:gridSpan w:val="4"/>
            <w:vAlign w:val="center"/>
          </w:tcPr>
          <w:p w14:paraId="1F34CE7E" w14:textId="77777777" w:rsidR="00C74897" w:rsidRPr="00C74897" w:rsidRDefault="00C74897" w:rsidP="00D821A2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14:paraId="0C101868" w14:textId="6D88410F" w:rsidR="00E779B5" w:rsidRPr="005D0482" w:rsidRDefault="00E779B5" w:rsidP="005D0482">
            <w:pPr>
              <w:spacing w:line="480" w:lineRule="auto"/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D0482">
              <w:rPr>
                <w:rFonts w:ascii="宋体" w:hAnsi="宋体" w:hint="eastAsia"/>
                <w:b/>
                <w:bCs/>
                <w:sz w:val="24"/>
              </w:rPr>
              <w:t>XX</w:t>
            </w:r>
            <w:r w:rsidRPr="005D0482">
              <w:rPr>
                <w:rFonts w:ascii="宋体" w:hAnsi="宋体"/>
                <w:b/>
                <w:bCs/>
                <w:sz w:val="24"/>
              </w:rPr>
              <w:t>对</w:t>
            </w:r>
            <w:r w:rsidRPr="005D0482">
              <w:rPr>
                <w:rFonts w:ascii="宋体" w:hAnsi="宋体" w:hint="eastAsia"/>
                <w:b/>
                <w:bCs/>
                <w:sz w:val="24"/>
              </w:rPr>
              <w:t>XXX</w:t>
            </w:r>
            <w:r w:rsidRPr="005D0482">
              <w:rPr>
                <w:rFonts w:ascii="宋体" w:hAnsi="宋体"/>
                <w:b/>
                <w:bCs/>
                <w:sz w:val="24"/>
              </w:rPr>
              <w:t>玻璃结构与性能的影响</w:t>
            </w:r>
          </w:p>
          <w:p w14:paraId="6084F63E" w14:textId="77777777" w:rsidR="00E779B5" w:rsidRPr="005D0482" w:rsidRDefault="00E779B5" w:rsidP="005D0482">
            <w:pPr>
              <w:spacing w:line="480" w:lineRule="auto"/>
              <w:ind w:firstLineChars="200" w:firstLine="480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5D0482">
              <w:rPr>
                <w:rFonts w:ascii="宋体" w:hAnsi="宋体" w:hint="eastAsia"/>
                <w:color w:val="FF0000"/>
                <w:sz w:val="24"/>
              </w:rPr>
              <w:t>(题目，3号黑体)</w:t>
            </w:r>
          </w:p>
          <w:p w14:paraId="67E785A8" w14:textId="77777777" w:rsidR="00E779B5" w:rsidRPr="00C74897" w:rsidRDefault="00E779B5" w:rsidP="005D0482">
            <w:pPr>
              <w:spacing w:line="48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作者1</w:t>
            </w:r>
            <w:r w:rsidRPr="005D0482">
              <w:rPr>
                <w:rFonts w:ascii="宋体" w:hAnsi="宋体" w:hint="eastAsia"/>
                <w:sz w:val="24"/>
                <w:vertAlign w:val="superscript"/>
              </w:rPr>
              <w:t>1</w:t>
            </w:r>
            <w:r w:rsidRPr="00C74897">
              <w:rPr>
                <w:rFonts w:ascii="宋体" w:hAnsi="宋体" w:hint="eastAsia"/>
                <w:sz w:val="24"/>
              </w:rPr>
              <w:t>，作者2</w:t>
            </w:r>
            <w:r w:rsidRPr="005D0482">
              <w:rPr>
                <w:rFonts w:ascii="宋体" w:hAnsi="宋体" w:hint="eastAsia"/>
                <w:sz w:val="24"/>
                <w:vertAlign w:val="superscript"/>
              </w:rPr>
              <w:t>1</w:t>
            </w:r>
            <w:r w:rsidRPr="00C74897">
              <w:rPr>
                <w:rFonts w:ascii="宋体" w:hAnsi="宋体" w:hint="eastAsia"/>
                <w:sz w:val="24"/>
              </w:rPr>
              <w:t>，作者3</w:t>
            </w:r>
            <w:r w:rsidRPr="005D0482"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  <w:p w14:paraId="37FF75C4" w14:textId="77777777" w:rsidR="00E779B5" w:rsidRPr="005D0482" w:rsidRDefault="00E779B5" w:rsidP="005D0482">
            <w:pPr>
              <w:spacing w:line="480" w:lineRule="auto"/>
              <w:ind w:firstLineChars="200" w:firstLine="480"/>
              <w:jc w:val="center"/>
              <w:rPr>
                <w:rFonts w:ascii="宋体" w:hAnsi="宋体"/>
                <w:color w:val="FF0000"/>
                <w:sz w:val="24"/>
              </w:rPr>
            </w:pPr>
            <w:r w:rsidRPr="005D0482">
              <w:rPr>
                <w:rFonts w:ascii="宋体" w:hAnsi="宋体"/>
                <w:color w:val="FF0000"/>
                <w:sz w:val="24"/>
              </w:rPr>
              <w:t>（准确书写作者姓名，</w:t>
            </w:r>
            <w:r w:rsidRPr="005D0482">
              <w:rPr>
                <w:rFonts w:ascii="宋体" w:hAnsi="宋体" w:hint="eastAsia"/>
                <w:color w:val="FF0000"/>
                <w:sz w:val="24"/>
              </w:rPr>
              <w:t>小</w:t>
            </w:r>
            <w:r w:rsidRPr="005D0482">
              <w:rPr>
                <w:rFonts w:ascii="宋体" w:hAnsi="宋体"/>
                <w:color w:val="FF0000"/>
                <w:sz w:val="24"/>
              </w:rPr>
              <w:t>4号楷体，按对论文贡献大小排序，多个单位时序号上标，按顺序标注）</w:t>
            </w:r>
          </w:p>
          <w:p w14:paraId="5E55C415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（1.中国建筑材料科学研究总院有限公司，北京 100024；2.中国洛阳浮法玻璃集团有限责任公司，洛阳 471099）</w:t>
            </w:r>
          </w:p>
          <w:p w14:paraId="1B503857" w14:textId="77777777" w:rsidR="00E779B5" w:rsidRPr="005D0482" w:rsidRDefault="00E779B5" w:rsidP="005D0482">
            <w:pPr>
              <w:spacing w:line="480" w:lineRule="auto"/>
              <w:ind w:firstLineChars="200" w:firstLine="480"/>
              <w:jc w:val="center"/>
              <w:rPr>
                <w:rFonts w:ascii="宋体" w:hAnsi="宋体"/>
                <w:color w:val="FF0000"/>
                <w:sz w:val="24"/>
              </w:rPr>
            </w:pPr>
            <w:r w:rsidRPr="005D0482">
              <w:rPr>
                <w:rFonts w:ascii="宋体" w:hAnsi="宋体"/>
                <w:color w:val="FF0000"/>
                <w:sz w:val="24"/>
              </w:rPr>
              <w:t>（准确书写单位名称，后附地级城市名称和单位对应邮编，多个单位按顺序1，2...标出，</w:t>
            </w:r>
            <w:r w:rsidRPr="005D0482">
              <w:rPr>
                <w:rFonts w:ascii="宋体" w:hAnsi="宋体" w:hint="eastAsia"/>
                <w:color w:val="FF0000"/>
                <w:sz w:val="24"/>
              </w:rPr>
              <w:t>5</w:t>
            </w:r>
            <w:r w:rsidRPr="005D0482">
              <w:rPr>
                <w:rFonts w:ascii="宋体" w:hAnsi="宋体"/>
                <w:color w:val="FF0000"/>
                <w:sz w:val="24"/>
              </w:rPr>
              <w:t>号</w:t>
            </w:r>
            <w:r w:rsidRPr="005D0482">
              <w:rPr>
                <w:rFonts w:ascii="宋体" w:hAnsi="宋体" w:hint="eastAsia"/>
                <w:color w:val="FF0000"/>
                <w:sz w:val="24"/>
              </w:rPr>
              <w:t>仿</w:t>
            </w:r>
            <w:r w:rsidRPr="005D0482">
              <w:rPr>
                <w:rFonts w:ascii="宋体" w:hAnsi="宋体"/>
                <w:color w:val="FF0000"/>
                <w:sz w:val="24"/>
              </w:rPr>
              <w:t>宋）</w:t>
            </w:r>
          </w:p>
          <w:p w14:paraId="6F8E2BDB" w14:textId="77777777" w:rsidR="00E779B5" w:rsidRPr="00C74897" w:rsidRDefault="00E779B5" w:rsidP="00D821A2">
            <w:pPr>
              <w:spacing w:line="480" w:lineRule="auto"/>
              <w:ind w:firstLineChars="200" w:firstLine="482"/>
              <w:rPr>
                <w:rFonts w:ascii="宋体" w:hAnsi="宋体"/>
                <w:sz w:val="24"/>
              </w:rPr>
            </w:pPr>
            <w:r w:rsidRPr="005D0482">
              <w:rPr>
                <w:rFonts w:ascii="宋体" w:hAnsi="宋体" w:hint="eastAsia"/>
                <w:b/>
                <w:bCs/>
                <w:sz w:val="24"/>
              </w:rPr>
              <w:t>摘要：</w:t>
            </w:r>
            <w:bookmarkStart w:id="0" w:name="OLE_LINK8"/>
            <w:r w:rsidRPr="00C74897">
              <w:rPr>
                <w:rFonts w:ascii="宋体" w:hAnsi="宋体" w:hint="eastAsia"/>
                <w:sz w:val="24"/>
              </w:rPr>
              <w:t>Bi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-B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-ZnO</w:t>
            </w:r>
            <w:proofErr w:type="gramStart"/>
            <w:r w:rsidRPr="00C74897">
              <w:rPr>
                <w:rFonts w:ascii="宋体" w:hAnsi="宋体" w:hint="eastAsia"/>
                <w:sz w:val="24"/>
              </w:rPr>
              <w:t>系低熔点</w:t>
            </w:r>
            <w:proofErr w:type="gramEnd"/>
            <w:r w:rsidRPr="00C74897">
              <w:rPr>
                <w:rFonts w:ascii="宋体" w:hAnsi="宋体" w:hint="eastAsia"/>
                <w:sz w:val="24"/>
              </w:rPr>
              <w:t>玻璃，通过组份调节可以在较大范围内调整玻璃化转变温度、热膨胀系数等，而成为含铅玻璃较有潜力的替代者。本文通过FTIR、Raman、</w:t>
            </w:r>
            <w:r w:rsidRPr="005D0482">
              <w:rPr>
                <w:rFonts w:ascii="宋体" w:hAnsi="宋体" w:hint="eastAsia"/>
                <w:sz w:val="24"/>
                <w:vertAlign w:val="superscript"/>
              </w:rPr>
              <w:t>27</w:t>
            </w:r>
            <w:r w:rsidRPr="00C74897">
              <w:rPr>
                <w:rFonts w:ascii="宋体" w:hAnsi="宋体" w:hint="eastAsia"/>
                <w:sz w:val="24"/>
              </w:rPr>
              <w:t>Al NMR、XRD、DSC等测试方法，研究了</w:t>
            </w:r>
            <w:proofErr w:type="spellStart"/>
            <w:r w:rsidRPr="00C74897">
              <w:rPr>
                <w:rFonts w:ascii="宋体" w:hAnsi="宋体" w:hint="eastAsia"/>
                <w:sz w:val="24"/>
              </w:rPr>
              <w:t>ZnO</w:t>
            </w:r>
            <w:proofErr w:type="spellEnd"/>
            <w:r w:rsidRPr="00C74897">
              <w:rPr>
                <w:rFonts w:ascii="宋体" w:hAnsi="宋体" w:hint="eastAsia"/>
                <w:sz w:val="24"/>
              </w:rPr>
              <w:t>含量对Bi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-B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-ZnO-SiO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-Al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系统低熔点玻璃结构及热性能的影响。结果表明：</w:t>
            </w:r>
            <w:bookmarkEnd w:id="0"/>
            <w:r w:rsidRPr="00C74897">
              <w:rPr>
                <w:rFonts w:ascii="宋体" w:hAnsi="宋体" w:hint="eastAsia"/>
                <w:sz w:val="24"/>
              </w:rPr>
              <w:t>当</w:t>
            </w:r>
            <w:proofErr w:type="spellStart"/>
            <w:r w:rsidRPr="00C74897">
              <w:rPr>
                <w:rFonts w:ascii="宋体" w:hAnsi="宋体" w:hint="eastAsia"/>
                <w:sz w:val="24"/>
              </w:rPr>
              <w:t>ZnO</w:t>
            </w:r>
            <w:proofErr w:type="spellEnd"/>
            <w:r w:rsidRPr="00C74897">
              <w:rPr>
                <w:rFonts w:ascii="宋体" w:hAnsi="宋体" w:hint="eastAsia"/>
                <w:sz w:val="24"/>
              </w:rPr>
              <w:t>含量小于12%（质量分数）时，Zn</w:t>
            </w:r>
            <w:r w:rsidRPr="005D0482">
              <w:rPr>
                <w:rFonts w:ascii="宋体" w:hAnsi="宋体" w:hint="eastAsia"/>
                <w:sz w:val="24"/>
                <w:vertAlign w:val="superscript"/>
              </w:rPr>
              <w:t>2+</w:t>
            </w:r>
            <w:r w:rsidRPr="00C74897">
              <w:rPr>
                <w:rFonts w:ascii="宋体" w:hAnsi="宋体" w:hint="eastAsia"/>
                <w:sz w:val="24"/>
              </w:rPr>
              <w:t>与自由氧结合形成[ZnO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4</w:t>
            </w:r>
            <w:r w:rsidRPr="00C74897">
              <w:rPr>
                <w:rFonts w:ascii="宋体" w:hAnsi="宋体" w:hint="eastAsia"/>
                <w:sz w:val="24"/>
              </w:rPr>
              <w:t>]四面体，增强网络结构，玻璃化转变温度增大，热膨胀系数减小；当</w:t>
            </w:r>
            <w:proofErr w:type="spellStart"/>
            <w:r w:rsidRPr="00C74897">
              <w:rPr>
                <w:rFonts w:ascii="宋体" w:hAnsi="宋体" w:hint="eastAsia"/>
                <w:sz w:val="24"/>
              </w:rPr>
              <w:t>ZnO</w:t>
            </w:r>
            <w:proofErr w:type="spellEnd"/>
            <w:r w:rsidRPr="00C74897">
              <w:rPr>
                <w:rFonts w:ascii="宋体" w:hAnsi="宋体" w:hint="eastAsia"/>
                <w:sz w:val="24"/>
              </w:rPr>
              <w:t>含量大于12%时，锌氧多面体由四配位[ZnO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4</w:t>
            </w:r>
            <w:r w:rsidRPr="00C74897">
              <w:rPr>
                <w:rFonts w:ascii="宋体" w:hAnsi="宋体" w:hint="eastAsia"/>
                <w:sz w:val="24"/>
              </w:rPr>
              <w:t>]转变为六配位[ZnO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6</w:t>
            </w:r>
            <w:r w:rsidRPr="00C74897">
              <w:rPr>
                <w:rFonts w:ascii="宋体" w:hAnsi="宋体" w:hint="eastAsia"/>
                <w:sz w:val="24"/>
              </w:rPr>
              <w:t>]，破坏网络结构，玻璃化转变温度减小，</w:t>
            </w:r>
            <w:r w:rsidRPr="00C74897">
              <w:rPr>
                <w:rFonts w:ascii="宋体" w:hAnsi="宋体" w:hint="eastAsia"/>
                <w:sz w:val="24"/>
              </w:rPr>
              <w:lastRenderedPageBreak/>
              <w:t>热膨胀系数增大；</w:t>
            </w:r>
            <w:proofErr w:type="spellStart"/>
            <w:r w:rsidRPr="00C74897">
              <w:rPr>
                <w:rFonts w:ascii="宋体" w:hAnsi="宋体" w:hint="eastAsia"/>
                <w:sz w:val="24"/>
              </w:rPr>
              <w:t>ZnO</w:t>
            </w:r>
            <w:proofErr w:type="spellEnd"/>
            <w:r w:rsidRPr="00C74897">
              <w:rPr>
                <w:rFonts w:ascii="宋体" w:hAnsi="宋体" w:hint="eastAsia"/>
                <w:sz w:val="24"/>
              </w:rPr>
              <w:t>含量的提高和热处理温度的升高对玻璃析</w:t>
            </w:r>
            <w:proofErr w:type="gramStart"/>
            <w:r w:rsidRPr="00C74897">
              <w:rPr>
                <w:rFonts w:ascii="宋体" w:hAnsi="宋体" w:hint="eastAsia"/>
                <w:sz w:val="24"/>
              </w:rPr>
              <w:t>晶能力</w:t>
            </w:r>
            <w:proofErr w:type="gramEnd"/>
            <w:r w:rsidRPr="00C74897">
              <w:rPr>
                <w:rFonts w:ascii="宋体" w:hAnsi="宋体" w:hint="eastAsia"/>
                <w:sz w:val="24"/>
              </w:rPr>
              <w:t>没有明显的促进作用。</w:t>
            </w:r>
          </w:p>
          <w:p w14:paraId="3C3570FC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4897">
              <w:rPr>
                <w:rFonts w:ascii="宋体" w:hAnsi="宋体"/>
                <w:sz w:val="24"/>
              </w:rPr>
              <w:t>（摘要应包括研究目的、研究方法、主要结果和结论等，摘要具有独立性和自明性，不应含有编号和非公知公用的符号和术语；篇幅300字左右，</w:t>
            </w:r>
            <w:r w:rsidRPr="00C74897">
              <w:rPr>
                <w:rFonts w:ascii="宋体" w:hAnsi="宋体" w:hint="eastAsia"/>
                <w:sz w:val="24"/>
              </w:rPr>
              <w:t>5号宋体</w:t>
            </w:r>
            <w:r w:rsidRPr="00C74897">
              <w:rPr>
                <w:rFonts w:ascii="宋体" w:hAnsi="宋体"/>
                <w:sz w:val="24"/>
              </w:rPr>
              <w:t>，单</w:t>
            </w:r>
            <w:proofErr w:type="gramStart"/>
            <w:r w:rsidRPr="00C74897">
              <w:rPr>
                <w:rFonts w:ascii="宋体" w:hAnsi="宋体"/>
                <w:sz w:val="24"/>
              </w:rPr>
              <w:t>倍</w:t>
            </w:r>
            <w:proofErr w:type="gramEnd"/>
            <w:r w:rsidRPr="00C74897">
              <w:rPr>
                <w:rFonts w:ascii="宋体" w:hAnsi="宋体"/>
                <w:sz w:val="24"/>
              </w:rPr>
              <w:t>行距）</w:t>
            </w:r>
          </w:p>
          <w:p w14:paraId="693C5A45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74897">
              <w:rPr>
                <w:rFonts w:ascii="宋体" w:hAnsi="宋体" w:hint="eastAsia"/>
                <w:sz w:val="24"/>
              </w:rPr>
              <w:t>关键词：</w:t>
            </w:r>
            <w:proofErr w:type="spellStart"/>
            <w:r w:rsidRPr="00C74897">
              <w:rPr>
                <w:rFonts w:ascii="宋体" w:hAnsi="宋体" w:hint="eastAsia"/>
                <w:sz w:val="24"/>
              </w:rPr>
              <w:t>ZnO</w:t>
            </w:r>
            <w:proofErr w:type="spellEnd"/>
            <w:r w:rsidRPr="00C74897">
              <w:rPr>
                <w:rFonts w:ascii="宋体" w:hAnsi="宋体" w:hint="eastAsia"/>
                <w:sz w:val="24"/>
              </w:rPr>
              <w:t>；低熔点玻璃；Bi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-B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C74897">
              <w:rPr>
                <w:rFonts w:ascii="宋体" w:hAnsi="宋体" w:hint="eastAsia"/>
                <w:sz w:val="24"/>
              </w:rPr>
              <w:t>O</w:t>
            </w:r>
            <w:r w:rsidRPr="005D0482">
              <w:rPr>
                <w:rFonts w:ascii="宋体" w:hAnsi="宋体" w:hint="eastAsia"/>
                <w:sz w:val="24"/>
                <w:vertAlign w:val="subscript"/>
              </w:rPr>
              <w:t>3</w:t>
            </w:r>
            <w:r w:rsidRPr="00C74897">
              <w:rPr>
                <w:rFonts w:ascii="宋体" w:hAnsi="宋体" w:hint="eastAsia"/>
                <w:sz w:val="24"/>
              </w:rPr>
              <w:t>-ZnO；无铅；烧结温度；热膨胀</w:t>
            </w:r>
          </w:p>
          <w:p w14:paraId="4B600A64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C74897">
              <w:rPr>
                <w:rFonts w:ascii="宋体" w:hAnsi="宋体"/>
                <w:sz w:val="24"/>
              </w:rPr>
              <w:t>（关键词6～8个，应能准确反映文章主要内容，按照重要性顺序排列</w:t>
            </w:r>
            <w:r w:rsidRPr="00C74897">
              <w:rPr>
                <w:rFonts w:ascii="宋体" w:hAnsi="宋体" w:hint="eastAsia"/>
                <w:sz w:val="24"/>
              </w:rPr>
              <w:t>，5号宋体</w:t>
            </w:r>
            <w:r w:rsidRPr="00C74897">
              <w:rPr>
                <w:rFonts w:ascii="宋体" w:hAnsi="宋体"/>
                <w:sz w:val="24"/>
              </w:rPr>
              <w:t>）</w:t>
            </w:r>
          </w:p>
          <w:p w14:paraId="3E7B8BCC" w14:textId="77777777" w:rsidR="00E779B5" w:rsidRPr="00C74897" w:rsidRDefault="00E779B5" w:rsidP="00D821A2">
            <w:pPr>
              <w:spacing w:line="480" w:lineRule="auto"/>
              <w:ind w:firstLineChars="200" w:firstLine="480"/>
              <w:rPr>
                <w:rFonts w:ascii="宋体" w:hAnsi="宋体" w:hint="eastAsia"/>
                <w:sz w:val="24"/>
              </w:rPr>
            </w:pPr>
          </w:p>
        </w:tc>
      </w:tr>
    </w:tbl>
    <w:p w14:paraId="67A304FD" w14:textId="77777777" w:rsidR="00E779B5" w:rsidRPr="00C74897" w:rsidRDefault="00E779B5" w:rsidP="00E779B5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</w:p>
    <w:p w14:paraId="3BF7217B" w14:textId="59DFC9AC" w:rsidR="00E779B5" w:rsidRPr="00A43937" w:rsidRDefault="00E779B5" w:rsidP="00A43937">
      <w:pPr>
        <w:spacing w:line="480" w:lineRule="auto"/>
        <w:rPr>
          <w:rFonts w:ascii="宋体" w:eastAsia="宋体" w:hAnsi="宋体" w:hint="eastAsia"/>
          <w:b/>
          <w:bCs/>
          <w:sz w:val="24"/>
        </w:rPr>
      </w:pPr>
    </w:p>
    <w:p w14:paraId="735CEE6D" w14:textId="77777777" w:rsidR="00A43937" w:rsidRPr="00A43937" w:rsidRDefault="00A43937" w:rsidP="00A43937">
      <w:pPr>
        <w:rPr>
          <w:rFonts w:ascii="仿宋" w:eastAsia="仿宋" w:hAnsi="仿宋" w:cs="仿宋"/>
          <w:b/>
          <w:bCs/>
          <w:sz w:val="24"/>
        </w:rPr>
      </w:pPr>
      <w:r w:rsidRPr="00A43937">
        <w:rPr>
          <w:rFonts w:ascii="仿宋" w:eastAsia="仿宋" w:hAnsi="仿宋" w:cs="仿宋" w:hint="eastAsia"/>
          <w:b/>
          <w:bCs/>
          <w:sz w:val="24"/>
        </w:rPr>
        <w:t>注：</w:t>
      </w:r>
    </w:p>
    <w:p w14:paraId="0D4CF532" w14:textId="77777777" w:rsidR="00A43937" w:rsidRDefault="00A43937" w:rsidP="00A43937">
      <w:pPr>
        <w:rPr>
          <w:rFonts w:ascii="仿宋" w:eastAsia="仿宋" w:hAnsi="仿宋" w:cs="仿宋"/>
          <w:sz w:val="24"/>
        </w:rPr>
      </w:pPr>
    </w:p>
    <w:p w14:paraId="7547CDE5" w14:textId="4F33B253" w:rsidR="00A43937" w:rsidRPr="00A43937" w:rsidRDefault="00A43937" w:rsidP="00A43937">
      <w:pPr>
        <w:rPr>
          <w:rStyle w:val="font21"/>
          <w:rFonts w:ascii="仿宋" w:eastAsia="仿宋" w:hAnsi="仿宋" w:cs="仿宋" w:hint="default"/>
          <w:b w:val="0"/>
          <w:bCs w:val="0"/>
          <w:sz w:val="24"/>
          <w:lang w:bidi="ar"/>
        </w:rPr>
      </w:pPr>
      <w:r>
        <w:rPr>
          <w:rFonts w:ascii="仿宋" w:eastAsia="仿宋" w:hAnsi="仿宋" w:cs="仿宋" w:hint="eastAsia"/>
          <w:sz w:val="24"/>
        </w:rPr>
        <w:t>1.</w:t>
      </w:r>
      <w:proofErr w:type="gramStart"/>
      <w:r>
        <w:rPr>
          <w:rStyle w:val="font01"/>
          <w:rFonts w:ascii="仿宋" w:eastAsia="仿宋" w:hAnsi="仿宋" w:cs="仿宋"/>
          <w:sz w:val="24"/>
          <w:lang w:bidi="ar"/>
        </w:rPr>
        <w:t>若展示</w:t>
      </w:r>
      <w:proofErr w:type="gramEnd"/>
      <w:r>
        <w:rPr>
          <w:rStyle w:val="font01"/>
          <w:rFonts w:ascii="仿宋" w:eastAsia="仿宋" w:hAnsi="仿宋" w:cs="仿宋"/>
          <w:sz w:val="24"/>
          <w:lang w:bidi="ar"/>
        </w:rPr>
        <w:t>论文全文，</w:t>
      </w:r>
      <w:r w:rsidRPr="00A43937">
        <w:rPr>
          <w:rStyle w:val="font21"/>
          <w:rFonts w:ascii="仿宋" w:eastAsia="仿宋" w:hAnsi="仿宋" w:cs="仿宋"/>
          <w:b w:val="0"/>
          <w:bCs w:val="0"/>
          <w:sz w:val="24"/>
          <w:lang w:bidi="ar"/>
        </w:rPr>
        <w:t>可单独附word文档；</w:t>
      </w:r>
    </w:p>
    <w:p w14:paraId="7C4B438D" w14:textId="77777777" w:rsidR="00A43937" w:rsidRPr="00A43937" w:rsidRDefault="00A43937" w:rsidP="00A43937">
      <w:pPr>
        <w:rPr>
          <w:rStyle w:val="font21"/>
          <w:rFonts w:ascii="仿宋" w:eastAsia="仿宋" w:hAnsi="仿宋" w:cs="仿宋"/>
          <w:b w:val="0"/>
          <w:bCs w:val="0"/>
          <w:sz w:val="24"/>
          <w:lang w:bidi="ar"/>
        </w:rPr>
      </w:pPr>
    </w:p>
    <w:p w14:paraId="5EB2B87C" w14:textId="77777777" w:rsidR="00A43937" w:rsidRPr="00A43937" w:rsidRDefault="00A43937" w:rsidP="00A43937">
      <w:pPr>
        <w:numPr>
          <w:ilvl w:val="0"/>
          <w:numId w:val="1"/>
        </w:numPr>
        <w:rPr>
          <w:rStyle w:val="font21"/>
          <w:rFonts w:ascii="仿宋" w:eastAsia="仿宋" w:hAnsi="仿宋" w:cs="仿宋" w:hint="default"/>
          <w:b w:val="0"/>
          <w:bCs w:val="0"/>
          <w:sz w:val="24"/>
          <w:lang w:bidi="ar"/>
        </w:rPr>
      </w:pPr>
      <w:r w:rsidRPr="00A43937">
        <w:rPr>
          <w:rStyle w:val="font21"/>
          <w:rFonts w:ascii="仿宋" w:eastAsia="仿宋" w:hAnsi="仿宋" w:cs="仿宋"/>
          <w:b w:val="0"/>
          <w:bCs w:val="0"/>
          <w:sz w:val="24"/>
          <w:lang w:bidi="ar"/>
        </w:rPr>
        <w:t>回执发送邮箱bolinianhui2023@163.com；</w:t>
      </w:r>
    </w:p>
    <w:p w14:paraId="109862C9" w14:textId="77777777" w:rsidR="00A43937" w:rsidRPr="00A43937" w:rsidRDefault="00A43937" w:rsidP="00A43937">
      <w:pPr>
        <w:rPr>
          <w:rStyle w:val="font21"/>
          <w:rFonts w:ascii="仿宋" w:eastAsia="仿宋" w:hAnsi="仿宋" w:cs="仿宋" w:hint="default"/>
          <w:b w:val="0"/>
          <w:bCs w:val="0"/>
          <w:sz w:val="24"/>
          <w:lang w:bidi="ar"/>
        </w:rPr>
      </w:pPr>
    </w:p>
    <w:p w14:paraId="095C5547" w14:textId="77777777" w:rsidR="00A43937" w:rsidRPr="00A43937" w:rsidRDefault="00A43937" w:rsidP="00A43937">
      <w:pPr>
        <w:numPr>
          <w:ilvl w:val="0"/>
          <w:numId w:val="1"/>
        </w:numPr>
        <w:rPr>
          <w:rStyle w:val="font21"/>
          <w:rFonts w:ascii="仿宋" w:eastAsia="仿宋" w:hAnsi="仿宋" w:cs="仿宋" w:hint="default"/>
          <w:b w:val="0"/>
          <w:bCs w:val="0"/>
          <w:sz w:val="24"/>
          <w:lang w:bidi="ar"/>
        </w:rPr>
      </w:pPr>
      <w:r w:rsidRPr="00A43937">
        <w:rPr>
          <w:rStyle w:val="font21"/>
          <w:rFonts w:ascii="仿宋" w:eastAsia="仿宋" w:hAnsi="仿宋" w:cs="仿宋" w:hint="default"/>
          <w:b w:val="0"/>
          <w:bCs w:val="0"/>
          <w:sz w:val="24"/>
          <w:lang w:bidi="ar"/>
        </w:rPr>
        <w:t>征稿截止时间：2025年7月10日</w:t>
      </w:r>
      <w:r w:rsidRPr="00A43937">
        <w:rPr>
          <w:rStyle w:val="font21"/>
          <w:rFonts w:ascii="仿宋" w:eastAsia="仿宋" w:hAnsi="仿宋" w:cs="仿宋"/>
          <w:b w:val="0"/>
          <w:bCs w:val="0"/>
          <w:sz w:val="24"/>
          <w:lang w:bidi="ar"/>
        </w:rPr>
        <w:t>。</w:t>
      </w:r>
    </w:p>
    <w:p w14:paraId="2384F35B" w14:textId="77777777" w:rsidR="00FF6127" w:rsidRPr="00A43937" w:rsidRDefault="00FF6127">
      <w:pPr>
        <w:rPr>
          <w:rFonts w:ascii="宋体" w:eastAsia="宋体" w:hAnsi="宋体" w:hint="eastAsia"/>
        </w:rPr>
      </w:pPr>
    </w:p>
    <w:sectPr w:rsidR="00FF6127" w:rsidRPr="00A43937" w:rsidSect="00E779B5">
      <w:pgSz w:w="11906" w:h="16838"/>
      <w:pgMar w:top="2177" w:right="1293" w:bottom="1440" w:left="1293" w:header="1191" w:footer="1020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2CA962"/>
    <w:multiLevelType w:val="singleLevel"/>
    <w:tmpl w:val="982CA96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937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B5"/>
    <w:rsid w:val="00503BC0"/>
    <w:rsid w:val="005D0482"/>
    <w:rsid w:val="00756952"/>
    <w:rsid w:val="007F1652"/>
    <w:rsid w:val="00925543"/>
    <w:rsid w:val="00A43937"/>
    <w:rsid w:val="00C74897"/>
    <w:rsid w:val="00E779B5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20E65"/>
  <w15:chartTrackingRefBased/>
  <w15:docId w15:val="{CAF36801-1709-4765-BCE8-8E277972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B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7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9B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9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9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9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9B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9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9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9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9B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qFormat/>
    <w:rsid w:val="00E779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E779B5"/>
    <w:rPr>
      <w:color w:val="0563C1" w:themeColor="hyperlink"/>
      <w:u w:val="single"/>
    </w:rPr>
  </w:style>
  <w:style w:type="character" w:customStyle="1" w:styleId="font01">
    <w:name w:val="font01"/>
    <w:basedOn w:val="a0"/>
    <w:qFormat/>
    <w:rsid w:val="00A43937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A43937"/>
    <w:rPr>
      <w:rFonts w:ascii="等线" w:eastAsia="等线" w:hAnsi="等线" w:cs="等线" w:hint="eastAsia"/>
      <w:b/>
      <w:bCs/>
      <w:color w:val="000000"/>
      <w:sz w:val="22"/>
      <w:szCs w:val="22"/>
      <w:u w:val="none"/>
    </w:rPr>
  </w:style>
  <w:style w:type="character" w:styleId="af0">
    <w:name w:val="Unresolved Mention"/>
    <w:basedOn w:val="a0"/>
    <w:uiPriority w:val="99"/>
    <w:semiHidden/>
    <w:unhideWhenUsed/>
    <w:rsid w:val="00A43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464</Characters>
  <Application>Microsoft Office Word</Application>
  <DocSecurity>0</DocSecurity>
  <Lines>25</Lines>
  <Paragraphs>29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sunmei jiang</dc:creator>
  <cp:keywords/>
  <dc:description/>
  <cp:lastModifiedBy>sunmei jiang</cp:lastModifiedBy>
  <cp:revision>8</cp:revision>
  <dcterms:created xsi:type="dcterms:W3CDTF">2025-04-02T08:16:00Z</dcterms:created>
  <dcterms:modified xsi:type="dcterms:W3CDTF">2025-04-02T08:53:00Z</dcterms:modified>
</cp:coreProperties>
</file>